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B21F40" w:rsidRPr="00731A47" w:rsidRDefault="00FB2C50" w:rsidP="00FB5AB1">
            <w:pPr>
              <w:jc w:val="center"/>
            </w:pPr>
            <w:r w:rsidRPr="00731A47">
              <w:rPr>
                <w:noProof/>
                <w:lang w:eastAsia="cs-CZ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-635</wp:posOffset>
                  </wp:positionV>
                  <wp:extent cx="1800000" cy="421046"/>
                  <wp:effectExtent l="0" t="0" r="0" b="0"/>
                  <wp:wrapNone/>
                  <wp:docPr id="1" name="Obrázek 1" descr="C:\Users\Martina\Desktop\NOVY_VZHLED\LOGO\Export\Logotypy\JPG - bitmapa\01zakladni_pozit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a\Desktop\NOVY_VZHLED\LOGO\Export\Logotypy\JPG - bitmapa\01zakladni_pozit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42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21F40" w:rsidRPr="00731A47" w:rsidRDefault="00B21F40" w:rsidP="00FB5AB1">
            <w:pPr>
              <w:jc w:val="center"/>
            </w:pPr>
          </w:p>
          <w:p w:rsidR="00B21F40" w:rsidRPr="00731A47" w:rsidRDefault="00B21F40" w:rsidP="00FB5AB1">
            <w:pPr>
              <w:jc w:val="center"/>
            </w:pPr>
          </w:p>
          <w:tbl>
            <w:tblPr>
              <w:tblStyle w:val="Mkatabulky"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536"/>
              <w:gridCol w:w="1361"/>
              <w:gridCol w:w="1644"/>
              <w:gridCol w:w="1389"/>
            </w:tblGrid>
            <w:tr w:rsidR="00A92EBB" w:rsidRPr="00731A47" w:rsidTr="00825EDD">
              <w:trPr>
                <w:trHeight w:val="236"/>
                <w:jc w:val="center"/>
              </w:trPr>
              <w:tc>
                <w:tcPr>
                  <w:tcW w:w="453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jc w:val="right"/>
                    <w:rPr>
                      <w:sz w:val="16"/>
                      <w:szCs w:val="16"/>
                    </w:rPr>
                  </w:pPr>
                  <w:r w:rsidRPr="00731A47">
                    <w:rPr>
                      <w:rFonts w:cs="Arial"/>
                      <w:sz w:val="16"/>
                      <w:szCs w:val="16"/>
                    </w:rPr>
                    <w:t xml:space="preserve">INPROS F-M s.r.o., 28. října 1639, 738 01 </w:t>
                  </w:r>
                  <w:proofErr w:type="spellStart"/>
                  <w:r w:rsidRPr="00731A47">
                    <w:rPr>
                      <w:rFonts w:cs="Arial"/>
                      <w:sz w:val="16"/>
                      <w:szCs w:val="16"/>
                    </w:rPr>
                    <w:t>Frýdek</w:t>
                  </w:r>
                  <w:proofErr w:type="spellEnd"/>
                  <w:r w:rsidRPr="00731A47">
                    <w:rPr>
                      <w:rFonts w:cs="Arial"/>
                      <w:sz w:val="16"/>
                      <w:szCs w:val="16"/>
                    </w:rPr>
                    <w:t>-Místek, IČO: 646 11 281,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rPr>
                      <w:sz w:val="16"/>
                      <w:szCs w:val="16"/>
                    </w:rPr>
                  </w:pPr>
                  <w:r w:rsidRPr="00731A47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0" distR="0" simplePos="0" relativeHeight="251687936" behindDoc="0" locked="0" layoutInCell="1" allowOverlap="1">
                        <wp:simplePos x="0" y="0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44000" cy="144000"/>
                        <wp:effectExtent l="0" t="0" r="8890" b="8890"/>
                        <wp:wrapThrough wrapText="bothSides">
                          <wp:wrapPolygon edited="0">
                            <wp:start x="0" y="0"/>
                            <wp:lineTo x="0" y="5735"/>
                            <wp:lineTo x="2867" y="20071"/>
                            <wp:lineTo x="20071" y="20071"/>
                            <wp:lineTo x="20071" y="11469"/>
                            <wp:lineTo x="14336" y="0"/>
                            <wp:lineTo x="0" y="0"/>
                          </wp:wrapPolygon>
                        </wp:wrapThrough>
                        <wp:docPr id="441" name="Obrázek 441" descr="C:\Users\Martina\Desktop\NOVY_VZHLED\telef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rtina\Desktop\NOVY_VZHLED\telef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31A47">
                    <w:rPr>
                      <w:rFonts w:cs="Arial"/>
                      <w:sz w:val="16"/>
                      <w:szCs w:val="16"/>
                    </w:rPr>
                    <w:t>+420 558 436 785,</w:t>
                  </w:r>
                </w:p>
              </w:tc>
              <w:tc>
                <w:tcPr>
                  <w:tcW w:w="164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rPr>
                      <w:sz w:val="16"/>
                      <w:szCs w:val="16"/>
                    </w:rPr>
                  </w:pPr>
                  <w:r w:rsidRPr="00731A47">
                    <w:rPr>
                      <w:rFonts w:cs="Arial"/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8960" behindDoc="1" locked="0" layoutInCell="1" allowOverlap="1">
                        <wp:simplePos x="5127372" y="1918557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36800" cy="136800"/>
                        <wp:effectExtent l="0" t="0" r="0" b="0"/>
                        <wp:wrapTight wrapText="bothSides">
                          <wp:wrapPolygon edited="0">
                            <wp:start x="21600" y="21600"/>
                            <wp:lineTo x="21600" y="3516"/>
                            <wp:lineTo x="3516" y="3516"/>
                            <wp:lineTo x="3516" y="21600"/>
                            <wp:lineTo x="21600" y="21600"/>
                          </wp:wrapPolygon>
                        </wp:wrapTight>
                        <wp:docPr id="442" name="Obrázek 442" descr="C:\Users\Martina\Desktop\NOVY_VZHLED\emai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Martina\Desktop\NOVY_VZHLED\emai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V="1">
                                  <a:off x="0" y="0"/>
                                  <a:ext cx="136800" cy="13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31A47">
                    <w:rPr>
                      <w:rFonts w:cs="Arial"/>
                      <w:sz w:val="16"/>
                      <w:szCs w:val="16"/>
                    </w:rPr>
                    <w:t>inprosfm@inprosfm.cz,</w:t>
                  </w:r>
                </w:p>
              </w:tc>
              <w:tc>
                <w:tcPr>
                  <w:tcW w:w="1389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rPr>
                      <w:sz w:val="16"/>
                      <w:szCs w:val="16"/>
                    </w:rPr>
                  </w:pPr>
                  <w:r w:rsidRPr="00731A47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6912" behindDoc="1" locked="0" layoutInCell="1" allowOverlap="1">
                        <wp:simplePos x="0" y="0"/>
                        <wp:positionH relativeFrom="column">
                          <wp:posOffset>-90170</wp:posOffset>
                        </wp:positionH>
                        <wp:positionV relativeFrom="paragraph">
                          <wp:posOffset>3810</wp:posOffset>
                        </wp:positionV>
                        <wp:extent cx="100800" cy="100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6405"/>
                            <wp:lineTo x="16405" y="16405"/>
                            <wp:lineTo x="16405" y="0"/>
                            <wp:lineTo x="0" y="0"/>
                          </wp:wrapPolygon>
                        </wp:wrapTight>
                        <wp:docPr id="443" name="Obrázek 443" descr="C:\Users\Martina\Desktop\NOVY_VZHLED\www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Martina\Desktop\NOVY_VZHLED\www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800" cy="100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31A47">
                    <w:rPr>
                      <w:rFonts w:cs="Arial"/>
                      <w:sz w:val="16"/>
                      <w:szCs w:val="16"/>
                    </w:rPr>
                    <w:t xml:space="preserve"> www.inprosfm.cz</w:t>
                  </w:r>
                </w:p>
              </w:tc>
            </w:tr>
          </w:tbl>
          <w:p w:rsidR="000A7B0F" w:rsidRPr="00731A47" w:rsidRDefault="000A7B0F" w:rsidP="00FB5AB1">
            <w:pPr>
              <w:jc w:val="center"/>
            </w:pPr>
          </w:p>
          <w:p w:rsidR="000B5EF7" w:rsidRPr="00731A47" w:rsidRDefault="000B5EF7" w:rsidP="00FB5AB1">
            <w:pPr>
              <w:jc w:val="center"/>
            </w:pPr>
          </w:p>
          <w:p w:rsidR="00FB2C50" w:rsidRPr="00731A47" w:rsidRDefault="003D17C5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FA7849" w:rsidRPr="00FB2C50" w:rsidRDefault="00FA7849" w:rsidP="001B00CB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Pr="00731A47" w:rsidRDefault="00FB2C50" w:rsidP="00FB5AB1">
            <w:pPr>
              <w:jc w:val="center"/>
            </w:pPr>
          </w:p>
          <w:p w:rsidR="00FB2C50" w:rsidRPr="00731A47" w:rsidRDefault="003D17C5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FA7849" w:rsidRPr="00DD071B" w:rsidRDefault="00FA7849" w:rsidP="006678B2">
                        <w:pPr>
                          <w:pStyle w:val="Bezmez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D.2</w:t>
                        </w:r>
                        <w:r w:rsidRPr="00DD071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FA7849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SO</w:t>
                        </w:r>
                        <w:proofErr w:type="gramEnd"/>
                        <w:r w:rsidRPr="00FA7849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02 ZPEVNĚNNÉ PLOCHY, TERÉNNÍ A SADOVÉ ÚPRAVY, VENKOVNÍ PŘÍSTŘEŠEK</w:t>
                        </w:r>
                      </w:p>
                    </w:txbxContent>
                  </v:textbox>
                  <w10:wrap anchorx="margin" anchory="page"/>
                </v:shape>
              </w:pict>
            </w:r>
          </w:p>
          <w:p w:rsidR="00FB2C50" w:rsidRPr="00731A47" w:rsidRDefault="00FB2C50" w:rsidP="00FB5AB1">
            <w:pPr>
              <w:jc w:val="center"/>
            </w:pPr>
          </w:p>
          <w:p w:rsidR="001B00CB" w:rsidRPr="00731A47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p w:rsidR="001B00CB" w:rsidRPr="00731A47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8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bottom w:w="113" w:type="dxa"/>
                <w:right w:w="142" w:type="dxa"/>
              </w:tblCellMar>
              <w:tblLook w:val="04A0"/>
            </w:tblPr>
            <w:tblGrid>
              <w:gridCol w:w="7093"/>
            </w:tblGrid>
            <w:tr w:rsidR="00950F85" w:rsidRPr="00566BA5" w:rsidTr="00FA7849">
              <w:trPr>
                <w:trHeight w:val="283"/>
              </w:trPr>
              <w:tc>
                <w:tcPr>
                  <w:tcW w:w="7093" w:type="dxa"/>
                </w:tcPr>
                <w:p w:rsidR="00950F85" w:rsidRPr="003F0DA8" w:rsidRDefault="00DD071B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 w:rsidRPr="003F0DA8">
                    <w:rPr>
                      <w:rFonts w:ascii="Arial" w:hAnsi="Arial" w:cs="Arial"/>
                      <w:b/>
                      <w:caps/>
                    </w:rPr>
                    <w:t>TECHNICKÁ ZPRÁVA</w:t>
                  </w:r>
                </w:p>
                <w:p w:rsidR="00DD071B" w:rsidRDefault="00FA7849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SITUACE – BOURACÍ PRÁCE</w:t>
                  </w:r>
                </w:p>
                <w:p w:rsidR="00FA7849" w:rsidRDefault="00FA7849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SITUACE – NAVRHOVANÉ ŘEŠENÍ</w:t>
                  </w:r>
                </w:p>
                <w:p w:rsidR="00FA7849" w:rsidRDefault="00FA7849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ŘEZY</w:t>
                  </w:r>
                </w:p>
                <w:p w:rsidR="00FA7849" w:rsidRDefault="00FA7849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VÝKRES PŘÍSTŘEŠKU PRO AUTOMOBILY</w:t>
                  </w:r>
                </w:p>
                <w:p w:rsidR="00FA7849" w:rsidRDefault="00FA7849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VÝPIS PRVKŮ</w:t>
                  </w:r>
                </w:p>
                <w:p w:rsidR="00C5232B" w:rsidRDefault="00C5232B" w:rsidP="00C5232B">
                  <w:pPr>
                    <w:pStyle w:val="Odstavecseseznamem"/>
                    <w:rPr>
                      <w:rFonts w:ascii="Arial" w:hAnsi="Arial" w:cs="Arial"/>
                      <w:b/>
                      <w:caps/>
                    </w:rPr>
                  </w:pPr>
                </w:p>
                <w:p w:rsidR="00C5232B" w:rsidRDefault="00C5232B" w:rsidP="00C5232B">
                  <w:pPr>
                    <w:ind w:left="360"/>
                    <w:rPr>
                      <w:rFonts w:ascii="Arial" w:hAnsi="Arial" w:cs="Arial"/>
                      <w:b/>
                      <w:caps/>
                      <w:u w:val="single"/>
                    </w:rPr>
                  </w:pPr>
                  <w:r w:rsidRPr="00C5232B">
                    <w:rPr>
                      <w:rFonts w:ascii="Arial" w:hAnsi="Arial" w:cs="Arial"/>
                      <w:b/>
                      <w:caps/>
                      <w:u w:val="single"/>
                    </w:rPr>
                    <w:t>STAVEBNĚ KONSTRUKČNÍ ŘEŠENÍ:</w:t>
                  </w:r>
                </w:p>
                <w:p w:rsidR="00C5232B" w:rsidRPr="00C5232B" w:rsidRDefault="00C5232B" w:rsidP="00C5232B">
                  <w:pPr>
                    <w:ind w:left="360"/>
                    <w:rPr>
                      <w:rFonts w:ascii="Arial" w:hAnsi="Arial" w:cs="Arial"/>
                      <w:b/>
                      <w:caps/>
                      <w:u w:val="single"/>
                    </w:rPr>
                  </w:pPr>
                </w:p>
                <w:p w:rsidR="00BE462C" w:rsidRDefault="00BE462C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výkres výztuže žb patek</w:t>
                  </w:r>
                </w:p>
                <w:p w:rsidR="00BE462C" w:rsidRPr="00DD071B" w:rsidRDefault="00BE462C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>
                    <w:rPr>
                      <w:rFonts w:ascii="Arial" w:hAnsi="Arial" w:cs="Arial"/>
                      <w:b/>
                      <w:caps/>
                    </w:rPr>
                    <w:t>TECHNICKÁ ZPRÁVA – STATICKÝ POSUDEK</w:t>
                  </w:r>
                </w:p>
              </w:tc>
            </w:tr>
          </w:tbl>
          <w:p w:rsidR="00825EDD" w:rsidRPr="00E728C3" w:rsidRDefault="00825EDD" w:rsidP="006678B2">
            <w:pPr>
              <w:spacing w:line="360" w:lineRule="auto"/>
              <w:ind w:left="1778"/>
              <w:rPr>
                <w:rFonts w:ascii="Arial" w:hAnsi="Arial" w:cs="Arial"/>
                <w:b/>
              </w:rPr>
            </w:pPr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828A6"/>
    <w:multiLevelType w:val="hybridMultilevel"/>
    <w:tmpl w:val="AC106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FB2C50"/>
    <w:rsid w:val="000153F8"/>
    <w:rsid w:val="0002156A"/>
    <w:rsid w:val="000A7B0F"/>
    <w:rsid w:val="000B5EF7"/>
    <w:rsid w:val="00114FC6"/>
    <w:rsid w:val="001474A9"/>
    <w:rsid w:val="001624DC"/>
    <w:rsid w:val="00167788"/>
    <w:rsid w:val="001B00CB"/>
    <w:rsid w:val="001E4DA8"/>
    <w:rsid w:val="00206710"/>
    <w:rsid w:val="00263C43"/>
    <w:rsid w:val="002966B8"/>
    <w:rsid w:val="002C37FB"/>
    <w:rsid w:val="00306D8D"/>
    <w:rsid w:val="00330985"/>
    <w:rsid w:val="003A3514"/>
    <w:rsid w:val="003D17C5"/>
    <w:rsid w:val="003E3C7E"/>
    <w:rsid w:val="003E6309"/>
    <w:rsid w:val="003F0DA8"/>
    <w:rsid w:val="004279E5"/>
    <w:rsid w:val="004E3DE3"/>
    <w:rsid w:val="004F2FA6"/>
    <w:rsid w:val="00526892"/>
    <w:rsid w:val="005857D3"/>
    <w:rsid w:val="005E04EB"/>
    <w:rsid w:val="005F7A9C"/>
    <w:rsid w:val="00620473"/>
    <w:rsid w:val="00641325"/>
    <w:rsid w:val="00655C1C"/>
    <w:rsid w:val="006618D4"/>
    <w:rsid w:val="006678B2"/>
    <w:rsid w:val="006A6058"/>
    <w:rsid w:val="006B1175"/>
    <w:rsid w:val="006F376E"/>
    <w:rsid w:val="007123CF"/>
    <w:rsid w:val="00731A47"/>
    <w:rsid w:val="00754C43"/>
    <w:rsid w:val="007815A5"/>
    <w:rsid w:val="007872C3"/>
    <w:rsid w:val="007E238F"/>
    <w:rsid w:val="00825EDD"/>
    <w:rsid w:val="00843993"/>
    <w:rsid w:val="00853C7B"/>
    <w:rsid w:val="008666E7"/>
    <w:rsid w:val="008B0B68"/>
    <w:rsid w:val="00940B7A"/>
    <w:rsid w:val="00950F85"/>
    <w:rsid w:val="00953A74"/>
    <w:rsid w:val="009831B2"/>
    <w:rsid w:val="00A07249"/>
    <w:rsid w:val="00A92EBB"/>
    <w:rsid w:val="00AA21B8"/>
    <w:rsid w:val="00AB2B50"/>
    <w:rsid w:val="00AF060C"/>
    <w:rsid w:val="00B21F40"/>
    <w:rsid w:val="00B3379A"/>
    <w:rsid w:val="00B83287"/>
    <w:rsid w:val="00BD6416"/>
    <w:rsid w:val="00BE462C"/>
    <w:rsid w:val="00C20FBF"/>
    <w:rsid w:val="00C21583"/>
    <w:rsid w:val="00C5232B"/>
    <w:rsid w:val="00C80529"/>
    <w:rsid w:val="00C90105"/>
    <w:rsid w:val="00D00431"/>
    <w:rsid w:val="00D4662A"/>
    <w:rsid w:val="00D8281E"/>
    <w:rsid w:val="00DC552C"/>
    <w:rsid w:val="00DD071B"/>
    <w:rsid w:val="00E17525"/>
    <w:rsid w:val="00E203EA"/>
    <w:rsid w:val="00E24D52"/>
    <w:rsid w:val="00E66F66"/>
    <w:rsid w:val="00E728C3"/>
    <w:rsid w:val="00E747A8"/>
    <w:rsid w:val="00E840A9"/>
    <w:rsid w:val="00E867E3"/>
    <w:rsid w:val="00EB0623"/>
    <w:rsid w:val="00F058CE"/>
    <w:rsid w:val="00F369D5"/>
    <w:rsid w:val="00F54CE4"/>
    <w:rsid w:val="00F62908"/>
    <w:rsid w:val="00F84E95"/>
    <w:rsid w:val="00FA7849"/>
    <w:rsid w:val="00FB2C50"/>
    <w:rsid w:val="00FB5AB1"/>
    <w:rsid w:val="00FC1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585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58</cp:revision>
  <cp:lastPrinted>2016-11-16T07:54:00Z</cp:lastPrinted>
  <dcterms:created xsi:type="dcterms:W3CDTF">2015-08-28T05:12:00Z</dcterms:created>
  <dcterms:modified xsi:type="dcterms:W3CDTF">2016-11-16T09:21:00Z</dcterms:modified>
</cp:coreProperties>
</file>